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9B" w:rsidRPr="00F97E01" w:rsidRDefault="004E609B" w:rsidP="004E609B">
      <w:pPr>
        <w:rPr>
          <w:rFonts w:ascii="Rockwell" w:eastAsiaTheme="minorHAnsi" w:hAnsi="Rockwell" w:cstheme="minorBidi"/>
          <w:b/>
          <w:sz w:val="28"/>
          <w:szCs w:val="28"/>
        </w:rPr>
      </w:pPr>
      <w:bookmarkStart w:id="0" w:name="_GoBack"/>
      <w:bookmarkEnd w:id="0"/>
      <w:r>
        <w:rPr>
          <w:rFonts w:ascii="Rockwell" w:eastAsiaTheme="minorHAnsi" w:hAnsi="Rockwell" w:cstheme="minorBidi"/>
          <w:b/>
          <w:sz w:val="28"/>
          <w:szCs w:val="28"/>
        </w:rPr>
        <w:t xml:space="preserve">Rules for </w:t>
      </w:r>
      <w:r w:rsidRPr="00F97E01">
        <w:rPr>
          <w:rFonts w:ascii="Rockwell" w:eastAsiaTheme="minorHAnsi" w:hAnsi="Rockwell" w:cstheme="minorBidi"/>
          <w:b/>
          <w:sz w:val="28"/>
          <w:szCs w:val="28"/>
        </w:rPr>
        <w:t>Quoting from a Poem</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When you write about a poem or refer to a poem in a literary response journal or an essay, you will frequently need to quote from it. Below are some rules to follow when you quote the words or title of a poem. Examples given in the rules are taken from the poem by William Stafford on the next page.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b/>
          <w:sz w:val="22"/>
          <w:szCs w:val="22"/>
        </w:rPr>
        <w:t>RULE 1:</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mention the title of a poem, put quotation marks around it.</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In “Fifteen,” William Stafford uses the accidental discovery of an abandoned motorcycle</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to</w:t>
      </w:r>
      <w:proofErr w:type="gramEnd"/>
      <w:r w:rsidRPr="00F97E01">
        <w:rPr>
          <w:rFonts w:asciiTheme="minorHAnsi" w:eastAsiaTheme="minorHAnsi" w:hAnsiTheme="minorHAnsi" w:cstheme="minorBidi"/>
          <w:sz w:val="22"/>
          <w:szCs w:val="22"/>
        </w:rPr>
        <w:t xml:space="preserve"> show the speaker caught between childhood and adulthood.</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b/>
          <w:sz w:val="22"/>
          <w:szCs w:val="22"/>
        </w:rPr>
        <w:t>RULE 2:</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 xml:space="preserve">Whenever you quote a word or phrase that appears in the </w:t>
      </w:r>
      <w:proofErr w:type="gramStart"/>
      <w:r w:rsidRPr="00F97E01">
        <w:rPr>
          <w:rFonts w:asciiTheme="minorHAnsi" w:eastAsiaTheme="minorHAnsi" w:hAnsiTheme="minorHAnsi" w:cstheme="minorBidi"/>
          <w:i/>
          <w:sz w:val="22"/>
          <w:szCs w:val="22"/>
        </w:rPr>
        <w:t>poem,</w:t>
      </w:r>
      <w:proofErr w:type="gramEnd"/>
      <w:r w:rsidRPr="00F97E01">
        <w:rPr>
          <w:rFonts w:asciiTheme="minorHAnsi" w:eastAsiaTheme="minorHAnsi" w:hAnsiTheme="minorHAnsi" w:cstheme="minorBidi"/>
          <w:i/>
          <w:sz w:val="22"/>
          <w:szCs w:val="22"/>
        </w:rPr>
        <w:t xml:space="preserve"> put quotation marks around it and INTEGRATE the quoted material within your own sentence.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boy describes the motorcycle as if it were alive, calling it his “companion, ready and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friendly</w:t>
      </w:r>
      <w:proofErr w:type="gramEnd"/>
      <w:r w:rsidRPr="00F97E01">
        <w:rPr>
          <w:rFonts w:asciiTheme="minorHAnsi" w:eastAsiaTheme="minorHAnsi" w:hAnsiTheme="minorHAnsi" w:cstheme="minorBidi"/>
          <w:sz w:val="22"/>
          <w:szCs w:val="22"/>
        </w:rPr>
        <w:t>.”</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i/>
          <w:sz w:val="22"/>
          <w:szCs w:val="22"/>
        </w:rPr>
      </w:pPr>
      <w:r w:rsidRPr="00F97E01">
        <w:rPr>
          <w:rFonts w:asciiTheme="minorHAnsi" w:eastAsiaTheme="minorHAnsi" w:hAnsiTheme="minorHAnsi" w:cstheme="minorBidi"/>
          <w:b/>
          <w:sz w:val="22"/>
          <w:szCs w:val="22"/>
        </w:rPr>
        <w:t>RULE 3:</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quote a phrase that begins on one line but ends on the next, indicate where the first line stops by using A SLASH MARK.</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speaker “indulged/a forward feeling, a tremble” as he is torn between mounting the</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motorcycle</w:t>
      </w:r>
      <w:proofErr w:type="gramEnd"/>
      <w:r w:rsidRPr="00F97E01">
        <w:rPr>
          <w:rFonts w:asciiTheme="minorHAnsi" w:eastAsiaTheme="minorHAnsi" w:hAnsiTheme="minorHAnsi" w:cstheme="minorBidi"/>
          <w:sz w:val="22"/>
          <w:szCs w:val="22"/>
        </w:rPr>
        <w:t xml:space="preserve"> and riding away, or dutifully looking for its owner.</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i/>
          <w:sz w:val="22"/>
          <w:szCs w:val="22"/>
        </w:rPr>
      </w:pPr>
      <w:r w:rsidRPr="00F97E01">
        <w:rPr>
          <w:rFonts w:asciiTheme="minorHAnsi" w:eastAsiaTheme="minorHAnsi" w:hAnsiTheme="minorHAnsi" w:cstheme="minorBidi"/>
          <w:b/>
          <w:sz w:val="22"/>
          <w:szCs w:val="22"/>
        </w:rPr>
        <w:t>RULE 4:</w:t>
      </w:r>
      <w:r w:rsidRPr="00F97E01">
        <w:rPr>
          <w:rFonts w:asciiTheme="minorHAnsi" w:eastAsiaTheme="minorHAnsi" w:hAnsiTheme="minorHAnsi" w:cstheme="minorBidi"/>
          <w:sz w:val="22"/>
          <w:szCs w:val="22"/>
        </w:rPr>
        <w:t xml:space="preserve"> </w:t>
      </w:r>
      <w:r w:rsidRPr="00F97E01">
        <w:rPr>
          <w:rFonts w:asciiTheme="minorHAnsi" w:eastAsiaTheme="minorHAnsi" w:hAnsiTheme="minorHAnsi" w:cstheme="minorBidi"/>
          <w:i/>
          <w:sz w:val="22"/>
          <w:szCs w:val="22"/>
        </w:rPr>
        <w:t>Whenever you quote four or more lines, indent the passage from both margins, but do not</w:t>
      </w:r>
    </w:p>
    <w:p w:rsidR="004E609B" w:rsidRPr="00F97E01" w:rsidRDefault="004E609B" w:rsidP="004E609B">
      <w:pPr>
        <w:rPr>
          <w:rFonts w:asciiTheme="minorHAnsi" w:eastAsiaTheme="minorHAnsi" w:hAnsiTheme="minorHAnsi" w:cstheme="minorBidi"/>
          <w:i/>
          <w:sz w:val="22"/>
          <w:szCs w:val="22"/>
        </w:rPr>
      </w:pPr>
      <w:proofErr w:type="gramStart"/>
      <w:r w:rsidRPr="00F97E01">
        <w:rPr>
          <w:rFonts w:asciiTheme="minorHAnsi" w:eastAsiaTheme="minorHAnsi" w:hAnsiTheme="minorHAnsi" w:cstheme="minorBidi"/>
          <w:i/>
          <w:sz w:val="22"/>
          <w:szCs w:val="22"/>
        </w:rPr>
        <w:t>use</w:t>
      </w:r>
      <w:proofErr w:type="gramEnd"/>
      <w:r w:rsidRPr="00F97E01">
        <w:rPr>
          <w:rFonts w:asciiTheme="minorHAnsi" w:eastAsiaTheme="minorHAnsi" w:hAnsiTheme="minorHAnsi" w:cstheme="minorBidi"/>
          <w:i/>
          <w:sz w:val="22"/>
          <w:szCs w:val="22"/>
        </w:rPr>
        <w:t xml:space="preserve"> quotation marks. Cite such a long passage only if it is especially significant. Introduce the quotation,</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i/>
          <w:sz w:val="22"/>
          <w:szCs w:val="22"/>
        </w:rPr>
        <w:t>copy</w:t>
      </w:r>
      <w:proofErr w:type="gramEnd"/>
      <w:r w:rsidRPr="00F97E01">
        <w:rPr>
          <w:rFonts w:asciiTheme="minorHAnsi" w:eastAsiaTheme="minorHAnsi" w:hAnsiTheme="minorHAnsi" w:cstheme="minorBidi"/>
          <w:i/>
          <w:sz w:val="22"/>
          <w:szCs w:val="22"/>
        </w:rPr>
        <w:t xml:space="preserve"> the lines EXACTLY as they are in the poem, and then explain the relevance of the citation afterwards.</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The speaker briefly indulges the childish fantasy of stealing the motorcycle and riding away. This moment, however, is truly a “bridge” between childhood and adulthood. Rather than daydream of freedom, he thinks about the situation and crosses over to responsibility. The speaker chooses to look for</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owner, just coming to, where he had flipped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the rail. He had blood on his hand, was pale --</w:t>
      </w:r>
    </w:p>
    <w:p w:rsidR="004E609B" w:rsidRPr="00F97E01" w:rsidRDefault="004E609B" w:rsidP="004E609B">
      <w:pPr>
        <w:ind w:left="720"/>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helped him walk to his machine. He ran his hand</w:t>
      </w:r>
    </w:p>
    <w:p w:rsidR="004E609B" w:rsidRPr="00F97E01" w:rsidRDefault="004E609B" w:rsidP="004E609B">
      <w:pPr>
        <w:ind w:left="720"/>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it, called me good man, roared away.</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This experience implies that being a grownup is dangerous, and perhaps even joyless. An adult, free to fulfill the speaker’s fantasy, risks real dangers. Stunned and wounded, the owner acknowledges the speaker’s maturity by calling him “good man.” Something magical has been lost, however, in the transformation. The motorcycle itself has changed from a “companion” to a lifeless “machine.”</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p>
    <w:p w:rsidR="004E609B"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b/>
          <w:sz w:val="22"/>
          <w:szCs w:val="22"/>
        </w:rPr>
      </w:pPr>
      <w:r w:rsidRPr="00F97E01">
        <w:rPr>
          <w:rFonts w:asciiTheme="minorHAnsi" w:eastAsiaTheme="minorHAnsi" w:hAnsiTheme="minorHAnsi" w:cstheme="minorBidi"/>
          <w:b/>
          <w:sz w:val="22"/>
          <w:szCs w:val="22"/>
        </w:rPr>
        <w:lastRenderedPageBreak/>
        <w:t>Fifteen by William Stafford</w:t>
      </w:r>
    </w:p>
    <w:p w:rsidR="004E609B" w:rsidRPr="00F97E01" w:rsidRDefault="004E609B" w:rsidP="004E609B">
      <w:pPr>
        <w:rPr>
          <w:rFonts w:asciiTheme="minorHAnsi" w:eastAsiaTheme="minorHAnsi" w:hAnsiTheme="minorHAnsi" w:cstheme="minorBidi"/>
          <w:b/>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South of the bridge on Seventeenth</w:t>
      </w: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found back of the willows one summer</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day</w:t>
      </w:r>
      <w:proofErr w:type="gramEnd"/>
      <w:r w:rsidRPr="00F97E01">
        <w:rPr>
          <w:rFonts w:asciiTheme="minorHAnsi" w:eastAsiaTheme="minorHAnsi" w:hAnsiTheme="minorHAnsi" w:cstheme="minorBidi"/>
          <w:sz w:val="22"/>
          <w:szCs w:val="22"/>
        </w:rPr>
        <w:t xml:space="preserve"> a motorcycle with engine running</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as</w:t>
      </w:r>
      <w:proofErr w:type="gramEnd"/>
      <w:r w:rsidRPr="00F97E01">
        <w:rPr>
          <w:rFonts w:asciiTheme="minorHAnsi" w:eastAsiaTheme="minorHAnsi" w:hAnsiTheme="minorHAnsi" w:cstheme="minorBidi"/>
          <w:sz w:val="22"/>
          <w:szCs w:val="22"/>
        </w:rPr>
        <w:t xml:space="preserve"> it lay on its side, ticking over</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slowly</w:t>
      </w:r>
      <w:proofErr w:type="gramEnd"/>
      <w:r w:rsidRPr="00F97E01">
        <w:rPr>
          <w:rFonts w:asciiTheme="minorHAnsi" w:eastAsiaTheme="minorHAnsi" w:hAnsiTheme="minorHAnsi" w:cstheme="minorBidi"/>
          <w:sz w:val="22"/>
          <w:szCs w:val="22"/>
        </w:rPr>
        <w:t xml:space="preserve"> in the high grass.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admired all that pulsing gleam, the</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shiny</w:t>
      </w:r>
      <w:proofErr w:type="gramEnd"/>
      <w:r w:rsidRPr="00F97E01">
        <w:rPr>
          <w:rFonts w:asciiTheme="minorHAnsi" w:eastAsiaTheme="minorHAnsi" w:hAnsiTheme="minorHAnsi" w:cstheme="minorBidi"/>
          <w:sz w:val="22"/>
          <w:szCs w:val="22"/>
        </w:rPr>
        <w:t xml:space="preserve"> flanks, the demure headlights</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fringed</w:t>
      </w:r>
      <w:proofErr w:type="gramEnd"/>
      <w:r w:rsidRPr="00F97E01">
        <w:rPr>
          <w:rFonts w:asciiTheme="minorHAnsi" w:eastAsiaTheme="minorHAnsi" w:hAnsiTheme="minorHAnsi" w:cstheme="minorBidi"/>
          <w:sz w:val="22"/>
          <w:szCs w:val="22"/>
        </w:rPr>
        <w:t xml:space="preserve"> where it lay; I led it gently</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to</w:t>
      </w:r>
      <w:proofErr w:type="gramEnd"/>
      <w:r w:rsidRPr="00F97E01">
        <w:rPr>
          <w:rFonts w:asciiTheme="minorHAnsi" w:eastAsiaTheme="minorHAnsi" w:hAnsiTheme="minorHAnsi" w:cstheme="minorBidi"/>
          <w:sz w:val="22"/>
          <w:szCs w:val="22"/>
        </w:rPr>
        <w:t xml:space="preserve"> the road, and stood with that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companion</w:t>
      </w:r>
      <w:proofErr w:type="gramEnd"/>
      <w:r w:rsidRPr="00F97E01">
        <w:rPr>
          <w:rFonts w:asciiTheme="minorHAnsi" w:eastAsiaTheme="minorHAnsi" w:hAnsiTheme="minorHAnsi" w:cstheme="minorBidi"/>
          <w:sz w:val="22"/>
          <w:szCs w:val="22"/>
        </w:rPr>
        <w:t>, ready and friendly.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We could find the end of a road, meet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sky on out Seventeenth. I thought about</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hills</w:t>
      </w:r>
      <w:proofErr w:type="gramEnd"/>
      <w:r w:rsidRPr="00F97E01">
        <w:rPr>
          <w:rFonts w:asciiTheme="minorHAnsi" w:eastAsiaTheme="minorHAnsi" w:hAnsiTheme="minorHAnsi" w:cstheme="minorBidi"/>
          <w:sz w:val="22"/>
          <w:szCs w:val="22"/>
        </w:rPr>
        <w:t>, and patting the handle got back a</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confident</w:t>
      </w:r>
      <w:proofErr w:type="gramEnd"/>
      <w:r w:rsidRPr="00F97E01">
        <w:rPr>
          <w:rFonts w:asciiTheme="minorHAnsi" w:eastAsiaTheme="minorHAnsi" w:hAnsiTheme="minorHAnsi" w:cstheme="minorBidi"/>
          <w:sz w:val="22"/>
          <w:szCs w:val="22"/>
        </w:rPr>
        <w:t xml:space="preserve"> opinion. On the bridge we indulged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15</w:t>
      </w:r>
      <w:proofErr w:type="gramEnd"/>
      <w:r w:rsidRPr="00F97E01">
        <w:rPr>
          <w:rFonts w:asciiTheme="minorHAnsi" w:eastAsiaTheme="minorHAnsi" w:hAnsiTheme="minorHAnsi" w:cstheme="minorBidi"/>
          <w:sz w:val="22"/>
          <w:szCs w:val="22"/>
        </w:rPr>
        <w:t xml:space="preserve"> a forward feeling, a tremble. I was fifteen.</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Thinking, back further in the grass I found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the</w:t>
      </w:r>
      <w:proofErr w:type="gramEnd"/>
      <w:r w:rsidRPr="00F97E01">
        <w:rPr>
          <w:rFonts w:asciiTheme="minorHAnsi" w:eastAsiaTheme="minorHAnsi" w:hAnsiTheme="minorHAnsi" w:cstheme="minorBidi"/>
          <w:sz w:val="22"/>
          <w:szCs w:val="22"/>
        </w:rPr>
        <w:t xml:space="preserve"> owner, just coming to, where he had flipped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the rail. He had blood on his hand, was pale --</w:t>
      </w: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helped him walk to his machine. He ran his hand</w:t>
      </w:r>
    </w:p>
    <w:p w:rsidR="004E609B" w:rsidRPr="00F97E01" w:rsidRDefault="004E609B" w:rsidP="004E609B">
      <w:pPr>
        <w:rPr>
          <w:rFonts w:asciiTheme="minorHAnsi" w:eastAsiaTheme="minorHAnsi" w:hAnsiTheme="minorHAnsi" w:cstheme="minorBidi"/>
          <w:sz w:val="22"/>
          <w:szCs w:val="22"/>
        </w:rPr>
      </w:pPr>
      <w:proofErr w:type="gramStart"/>
      <w:r w:rsidRPr="00F97E01">
        <w:rPr>
          <w:rFonts w:asciiTheme="minorHAnsi" w:eastAsiaTheme="minorHAnsi" w:hAnsiTheme="minorHAnsi" w:cstheme="minorBidi"/>
          <w:sz w:val="22"/>
          <w:szCs w:val="22"/>
        </w:rPr>
        <w:t>over</w:t>
      </w:r>
      <w:proofErr w:type="gramEnd"/>
      <w:r w:rsidRPr="00F97E01">
        <w:rPr>
          <w:rFonts w:asciiTheme="minorHAnsi" w:eastAsiaTheme="minorHAnsi" w:hAnsiTheme="minorHAnsi" w:cstheme="minorBidi"/>
          <w:sz w:val="22"/>
          <w:szCs w:val="22"/>
        </w:rPr>
        <w:t xml:space="preserve"> it, called me good man, roared away.</w:t>
      </w:r>
    </w:p>
    <w:p w:rsidR="004E609B" w:rsidRPr="00F97E01" w:rsidRDefault="004E609B" w:rsidP="004E609B">
      <w:pPr>
        <w:rPr>
          <w:rFonts w:asciiTheme="minorHAnsi" w:eastAsiaTheme="minorHAnsi" w:hAnsiTheme="minorHAnsi" w:cstheme="minorBidi"/>
          <w:sz w:val="22"/>
          <w:szCs w:val="22"/>
        </w:rPr>
      </w:pPr>
    </w:p>
    <w:p w:rsidR="004E609B" w:rsidRPr="00F97E01" w:rsidRDefault="004E609B" w:rsidP="004E609B">
      <w:pPr>
        <w:rPr>
          <w:rFonts w:asciiTheme="minorHAnsi" w:eastAsiaTheme="minorHAnsi" w:hAnsiTheme="minorHAnsi" w:cstheme="minorBidi"/>
          <w:sz w:val="22"/>
          <w:szCs w:val="22"/>
        </w:rPr>
      </w:pPr>
      <w:r w:rsidRPr="00F97E01">
        <w:rPr>
          <w:rFonts w:asciiTheme="minorHAnsi" w:eastAsiaTheme="minorHAnsi" w:hAnsiTheme="minorHAnsi" w:cstheme="minorBidi"/>
          <w:sz w:val="22"/>
          <w:szCs w:val="22"/>
        </w:rPr>
        <w:t>I stood there, fifteen.</w:t>
      </w:r>
    </w:p>
    <w:p w:rsidR="00EE0DFF" w:rsidRPr="004E609B" w:rsidRDefault="00EE0DFF" w:rsidP="004E609B"/>
    <w:sectPr w:rsidR="00EE0DFF" w:rsidRPr="004E6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B4"/>
    <w:rsid w:val="001A4786"/>
    <w:rsid w:val="004E609B"/>
    <w:rsid w:val="00624FA2"/>
    <w:rsid w:val="00B059B4"/>
    <w:rsid w:val="00D41342"/>
    <w:rsid w:val="00E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A5C58-DFD9-40CF-A2F8-77DD578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Margaret D. Livingston</cp:lastModifiedBy>
  <cp:revision>2</cp:revision>
  <dcterms:created xsi:type="dcterms:W3CDTF">2017-12-18T18:13:00Z</dcterms:created>
  <dcterms:modified xsi:type="dcterms:W3CDTF">2017-12-18T18:13:00Z</dcterms:modified>
</cp:coreProperties>
</file>